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29B0C">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3FDB2574">
      <w:pPr>
        <w:tabs>
          <w:tab w:val="left" w:pos="5348"/>
        </w:tabs>
        <w:snapToGrid w:val="0"/>
        <w:rPr>
          <w:rFonts w:hint="eastAsia" w:ascii="仿宋_GB2312" w:eastAsia="仿宋_GB2312"/>
          <w:sz w:val="28"/>
          <w:szCs w:val="22"/>
          <w:lang w:eastAsia="zh-CN"/>
        </w:rPr>
      </w:pPr>
      <w:bookmarkStart w:id="0" w:name="OLE_LINK27"/>
    </w:p>
    <w:p w14:paraId="7E77844D">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0201CFBF">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6A38DD1A">
      <w:pPr>
        <w:pStyle w:val="4"/>
        <w:rPr>
          <w:rFonts w:hint="eastAsia" w:ascii="宋体" w:hAnsi="宋体" w:eastAsia="宋体" w:cs="宋体"/>
          <w:b w:val="0"/>
          <w:bCs w:val="0"/>
          <w:sz w:val="28"/>
          <w:szCs w:val="28"/>
        </w:rPr>
      </w:pPr>
    </w:p>
    <w:p w14:paraId="14635267">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琴澳公园及小横琴山服务配套工程白蚁防治服务</w:t>
      </w:r>
    </w:p>
    <w:p w14:paraId="7122F863">
      <w:pPr>
        <w:pStyle w:val="4"/>
        <w:rPr>
          <w:rFonts w:hint="eastAsia" w:ascii="宋体" w:hAnsi="宋体" w:eastAsia="宋体" w:cs="宋体"/>
          <w:b w:val="0"/>
          <w:bCs w:val="0"/>
          <w:sz w:val="28"/>
          <w:szCs w:val="28"/>
        </w:rPr>
      </w:pPr>
    </w:p>
    <w:p w14:paraId="1CC6B38D">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07BDA13B">
      <w:pPr>
        <w:pStyle w:val="4"/>
        <w:spacing w:line="240" w:lineRule="auto"/>
        <w:rPr>
          <w:rStyle w:val="19"/>
          <w:rFonts w:hint="eastAsia" w:ascii="宋体" w:hAnsi="宋体" w:eastAsia="宋体" w:cs="宋体"/>
          <w:b w:val="0"/>
          <w:bCs w:val="0"/>
          <w:sz w:val="32"/>
        </w:rPr>
      </w:pPr>
    </w:p>
    <w:p w14:paraId="6E07AA07">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7E13403D">
      <w:pPr>
        <w:pStyle w:val="4"/>
        <w:spacing w:line="240" w:lineRule="auto"/>
        <w:rPr>
          <w:rStyle w:val="19"/>
          <w:rFonts w:hint="eastAsia" w:ascii="宋体" w:hAnsi="宋体" w:eastAsia="宋体" w:cs="宋体"/>
          <w:b w:val="0"/>
          <w:bCs w:val="0"/>
          <w:sz w:val="28"/>
          <w:szCs w:val="28"/>
        </w:rPr>
      </w:pPr>
    </w:p>
    <w:p w14:paraId="2E1A361D">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148C70CB">
      <w:pPr>
        <w:pStyle w:val="4"/>
        <w:rPr>
          <w:rFonts w:hint="eastAsia" w:ascii="宋体" w:hAnsi="宋体" w:eastAsia="宋体" w:cs="宋体"/>
          <w:b w:val="0"/>
          <w:bCs w:val="0"/>
          <w:sz w:val="28"/>
          <w:szCs w:val="28"/>
        </w:rPr>
      </w:pPr>
    </w:p>
    <w:p w14:paraId="7A133D29">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6CEF6E8E">
      <w:pPr>
        <w:pStyle w:val="4"/>
        <w:rPr>
          <w:rFonts w:hint="eastAsia" w:ascii="宋体" w:hAnsi="宋体" w:eastAsia="宋体" w:cs="宋体"/>
          <w:b w:val="0"/>
          <w:bCs w:val="0"/>
          <w:sz w:val="28"/>
          <w:szCs w:val="28"/>
          <w:u w:val="thick"/>
        </w:rPr>
      </w:pPr>
    </w:p>
    <w:p w14:paraId="28FD40C2">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2483F8AF">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2251C034">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08030C48">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0E643278">
      <w:pPr>
        <w:pStyle w:val="3"/>
        <w:rPr>
          <w:rFonts w:hint="eastAsia" w:ascii="宋体" w:hAnsi="宋体" w:eastAsia="宋体" w:cs="宋体"/>
          <w:b w:val="0"/>
          <w:bCs w:val="0"/>
          <w:sz w:val="28"/>
        </w:rPr>
      </w:pPr>
    </w:p>
    <w:p w14:paraId="2B7A7807">
      <w:pPr>
        <w:rPr>
          <w:rFonts w:hint="eastAsia" w:ascii="宋体" w:hAnsi="宋体" w:eastAsia="宋体" w:cs="宋体"/>
          <w:b w:val="0"/>
          <w:bCs w:val="0"/>
          <w:sz w:val="28"/>
        </w:rPr>
      </w:pPr>
    </w:p>
    <w:p w14:paraId="4ED44207">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10F8C71C">
      <w:pPr>
        <w:pStyle w:val="4"/>
        <w:jc w:val="center"/>
        <w:rPr>
          <w:rFonts w:hint="eastAsia" w:ascii="宋体" w:hAnsi="宋体" w:eastAsia="宋体" w:cs="宋体"/>
          <w:b w:val="0"/>
          <w:bCs w:val="0"/>
          <w:spacing w:val="30"/>
          <w:sz w:val="32"/>
          <w:szCs w:val="32"/>
        </w:rPr>
      </w:pPr>
    </w:p>
    <w:p w14:paraId="41CC1228">
      <w:pPr>
        <w:pStyle w:val="4"/>
        <w:rPr>
          <w:rFonts w:hint="eastAsia" w:ascii="宋体" w:hAnsi="宋体" w:eastAsia="宋体" w:cs="宋体"/>
          <w:b w:val="0"/>
          <w:bCs w:val="0"/>
          <w:sz w:val="32"/>
        </w:rPr>
      </w:pPr>
    </w:p>
    <w:p w14:paraId="2B7F691B">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琴澳公园及小横琴山服务配套工程白蚁防治服务</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17D79CD6">
      <w:pPr>
        <w:pStyle w:val="4"/>
        <w:rPr>
          <w:rFonts w:hint="eastAsia" w:ascii="宋体" w:hAnsi="宋体" w:eastAsia="宋体" w:cs="宋体"/>
          <w:b w:val="0"/>
          <w:bCs w:val="0"/>
          <w:sz w:val="28"/>
          <w:szCs w:val="28"/>
        </w:rPr>
      </w:pPr>
    </w:p>
    <w:p w14:paraId="1B6D5FDF">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45D50BD4">
      <w:pPr>
        <w:pStyle w:val="4"/>
        <w:rPr>
          <w:rStyle w:val="19"/>
          <w:rFonts w:hint="eastAsia" w:ascii="宋体" w:hAnsi="宋体" w:eastAsia="宋体" w:cs="宋体"/>
          <w:b w:val="0"/>
          <w:bCs w:val="0"/>
          <w:sz w:val="28"/>
          <w:szCs w:val="28"/>
        </w:rPr>
      </w:pPr>
    </w:p>
    <w:p w14:paraId="3757C088">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518CEB64">
      <w:pPr>
        <w:pStyle w:val="4"/>
        <w:spacing w:after="0"/>
        <w:rPr>
          <w:rStyle w:val="19"/>
          <w:rFonts w:hint="eastAsia" w:ascii="宋体" w:hAnsi="宋体" w:eastAsia="宋体" w:cs="宋体"/>
          <w:b w:val="0"/>
          <w:bCs w:val="0"/>
          <w:sz w:val="28"/>
        </w:rPr>
      </w:pPr>
    </w:p>
    <w:p w14:paraId="7B3D72A3">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6E3B8A5B">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4D2CD909">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45D55FBE">
      <w:pPr>
        <w:pStyle w:val="4"/>
        <w:spacing w:line="480" w:lineRule="auto"/>
        <w:rPr>
          <w:rStyle w:val="19"/>
          <w:rFonts w:hint="eastAsia" w:ascii="宋体" w:hAnsi="宋体" w:eastAsia="宋体" w:cs="宋体"/>
          <w:b w:val="0"/>
          <w:bCs w:val="0"/>
          <w:sz w:val="28"/>
        </w:rPr>
      </w:pPr>
    </w:p>
    <w:p w14:paraId="6B54BE03">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1889E8D6">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62D70A99">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5926E49F">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2.供应商需提供2023年4月1日至今已完成的一项白蚁防治服务业绩证明材料，包括：</w:t>
      </w:r>
    </w:p>
    <w:p w14:paraId="70323C0E">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①合同关键页复印件(须包含合同封面、服务内容、合同甲乙双方盖章、合同签订时间)；</w:t>
      </w:r>
    </w:p>
    <w:p w14:paraId="093A5699">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②甲乙双方签署的验收报告复印件。</w:t>
      </w:r>
    </w:p>
    <w:p w14:paraId="19C10742">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以上所有复印件均须加盖供应商公章。</w:t>
      </w:r>
    </w:p>
    <w:p w14:paraId="2BC5A02E">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39D6EEFB">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34DBDF7C">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5697AA4E">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5ABD46FE">
      <w:pPr>
        <w:spacing w:line="360" w:lineRule="auto"/>
        <w:ind w:firstLine="280" w:firstLineChars="100"/>
        <w:rPr>
          <w:rFonts w:hint="eastAsia" w:ascii="宋体" w:hAnsi="宋体" w:eastAsia="宋体" w:cs="宋体"/>
          <w:b w:val="0"/>
          <w:bCs w:val="0"/>
          <w:sz w:val="28"/>
          <w:szCs w:val="28"/>
        </w:rPr>
      </w:pPr>
    </w:p>
    <w:p w14:paraId="7A1E489F">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2472F1BC">
      <w:pPr>
        <w:spacing w:line="360" w:lineRule="auto"/>
        <w:ind w:firstLine="3920" w:firstLineChars="1400"/>
        <w:rPr>
          <w:rFonts w:hint="eastAsia" w:ascii="宋体" w:hAnsi="宋体" w:eastAsia="宋体" w:cs="宋体"/>
          <w:b w:val="0"/>
          <w:bCs w:val="0"/>
          <w:sz w:val="28"/>
          <w:szCs w:val="28"/>
        </w:rPr>
      </w:pPr>
    </w:p>
    <w:p w14:paraId="52582968">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74FD4234">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25C44BA">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5638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30406E34">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25776652">
            <w:pPr>
              <w:spacing w:line="360" w:lineRule="auto"/>
              <w:rPr>
                <w:rFonts w:hint="eastAsia" w:ascii="宋体" w:hAnsi="宋体" w:eastAsia="宋体" w:cs="宋体"/>
                <w:b w:val="0"/>
                <w:bCs w:val="0"/>
                <w:sz w:val="30"/>
                <w:szCs w:val="30"/>
              </w:rPr>
            </w:pPr>
          </w:p>
          <w:p w14:paraId="063ED70E">
            <w:pPr>
              <w:spacing w:line="360" w:lineRule="auto"/>
              <w:rPr>
                <w:rFonts w:hint="eastAsia" w:ascii="宋体" w:hAnsi="宋体" w:eastAsia="宋体" w:cs="宋体"/>
                <w:b w:val="0"/>
                <w:bCs w:val="0"/>
                <w:sz w:val="30"/>
                <w:szCs w:val="30"/>
              </w:rPr>
            </w:pPr>
          </w:p>
          <w:p w14:paraId="70CA3D84">
            <w:pPr>
              <w:spacing w:line="360" w:lineRule="auto"/>
              <w:rPr>
                <w:rFonts w:hint="eastAsia" w:ascii="宋体" w:hAnsi="宋体" w:eastAsia="宋体" w:cs="宋体"/>
                <w:b w:val="0"/>
                <w:bCs w:val="0"/>
                <w:sz w:val="30"/>
                <w:szCs w:val="30"/>
              </w:rPr>
            </w:pPr>
          </w:p>
          <w:p w14:paraId="138FFFE1">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5B1D1D4B">
            <w:pPr>
              <w:spacing w:line="360" w:lineRule="auto"/>
              <w:ind w:firstLine="300" w:firstLineChars="100"/>
              <w:jc w:val="center"/>
              <w:rPr>
                <w:rFonts w:hint="eastAsia" w:ascii="宋体" w:hAnsi="宋体" w:eastAsia="宋体" w:cs="宋体"/>
                <w:b w:val="0"/>
                <w:bCs w:val="0"/>
                <w:sz w:val="30"/>
                <w:szCs w:val="30"/>
              </w:rPr>
            </w:pPr>
          </w:p>
        </w:tc>
      </w:tr>
    </w:tbl>
    <w:p w14:paraId="46A3BC20">
      <w:pPr>
        <w:pStyle w:val="15"/>
        <w:ind w:firstLine="560"/>
        <w:rPr>
          <w:rFonts w:hint="eastAsia" w:ascii="宋体" w:hAnsi="宋体" w:eastAsia="宋体" w:cs="宋体"/>
          <w:b w:val="0"/>
          <w:bCs w:val="0"/>
        </w:rPr>
      </w:pPr>
    </w:p>
    <w:p w14:paraId="3E2B9A19">
      <w:pPr>
        <w:pStyle w:val="15"/>
        <w:ind w:firstLine="560"/>
        <w:rPr>
          <w:rFonts w:hint="eastAsia" w:ascii="宋体" w:hAnsi="宋体" w:cs="宋体"/>
          <w:b w:val="0"/>
          <w:bCs w:val="0"/>
        </w:rPr>
      </w:pPr>
    </w:p>
    <w:p w14:paraId="2DA0125F">
      <w:pPr>
        <w:pStyle w:val="15"/>
        <w:ind w:firstLine="560"/>
        <w:rPr>
          <w:rFonts w:hint="eastAsia" w:ascii="宋体" w:hAnsi="宋体" w:cs="宋体"/>
          <w:b w:val="0"/>
          <w:bCs w:val="0"/>
        </w:rPr>
      </w:pPr>
    </w:p>
    <w:p w14:paraId="3D66CB52">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53810B74">
      <w:pPr>
        <w:pStyle w:val="15"/>
        <w:numPr>
          <w:ilvl w:val="0"/>
          <w:numId w:val="0"/>
        </w:numPr>
        <w:ind w:firstLine="0" w:firstLineChars="0"/>
        <w:rPr>
          <w:rFonts w:hint="eastAsia" w:ascii="宋体" w:hAnsi="宋体" w:eastAsia="宋体" w:cs="宋体"/>
          <w:b w:val="0"/>
          <w:bCs w:val="0"/>
          <w:lang w:val="en-US" w:eastAsia="zh-CN"/>
        </w:rPr>
      </w:pPr>
    </w:p>
    <w:p w14:paraId="224F7981">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5B3B652C">
      <w:pPr>
        <w:adjustRightInd w:val="0"/>
        <w:snapToGrid w:val="0"/>
        <w:spacing w:line="560" w:lineRule="exact"/>
        <w:ind w:firstLine="840" w:firstLineChars="300"/>
        <w:jc w:val="left"/>
        <w:rPr>
          <w:rFonts w:hint="eastAsia" w:ascii="宋体" w:hAnsi="宋体" w:eastAsia="宋体" w:cs="宋体"/>
          <w:b w:val="0"/>
          <w:bCs w:val="0"/>
          <w:sz w:val="28"/>
          <w:szCs w:val="28"/>
        </w:rPr>
      </w:pPr>
    </w:p>
    <w:p w14:paraId="3DF7DA6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eastAsia="zh-CN"/>
        </w:rPr>
        <w:t>珠海大横琴琴建发展有限公司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琴澳公园及小横琴山服务配套工程白蚁防治服务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1D89080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58EAE3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544162B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6EC8745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2038119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2ACBCC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10354F4D">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45AA10B6">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77E6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43ADABBA">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5B894C8D">
      <w:pPr>
        <w:spacing w:line="360" w:lineRule="auto"/>
        <w:rPr>
          <w:rFonts w:hint="eastAsia" w:ascii="宋体" w:hAnsi="宋体" w:eastAsia="宋体" w:cs="宋体"/>
          <w:b w:val="0"/>
          <w:bCs w:val="0"/>
        </w:rPr>
      </w:pPr>
    </w:p>
    <w:p w14:paraId="66883134">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644C712F">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37ABA834">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6AE43010">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eastAsia="zh-CN"/>
        </w:rPr>
        <w:t>珠海大横琴琴建发展有限公司</w:t>
      </w:r>
      <w:r>
        <w:rPr>
          <w:rFonts w:hint="eastAsia" w:ascii="宋体" w:hAnsi="宋体" w:eastAsia="宋体" w:cs="宋体"/>
          <w:b w:val="0"/>
          <w:bCs w:val="0"/>
          <w:sz w:val="28"/>
          <w:szCs w:val="28"/>
          <w:u w:val="single"/>
        </w:rPr>
        <w:t>：</w:t>
      </w:r>
    </w:p>
    <w:p w14:paraId="1DE6FBB0">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琴澳公园及小横琴山服务配套工程白蚁防治服务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1739A44B">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66AB13F0">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087ED8F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2CBB6F7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43447C64">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5E89A32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5B9EB52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32192B8F">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021649BE">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598ED370">
      <w:pPr>
        <w:spacing w:line="360" w:lineRule="auto"/>
        <w:ind w:right="-89"/>
        <w:jc w:val="left"/>
        <w:rPr>
          <w:rFonts w:hint="eastAsia" w:ascii="宋体" w:hAnsi="宋体" w:eastAsia="宋体" w:cs="宋体"/>
          <w:b w:val="0"/>
          <w:bCs w:val="0"/>
          <w:sz w:val="28"/>
          <w:szCs w:val="28"/>
        </w:rPr>
      </w:pPr>
    </w:p>
    <w:p w14:paraId="506D55FB">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01810634">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1306161D">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61C6458D">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3050A7EB">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434A6BBC">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eastAsia="zh-CN"/>
        </w:rPr>
        <w:t>珠海大横琴琴建发展有限公司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琴澳公园及小横琴山服务配套工程白蚁防治服务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w:t>
      </w:r>
      <w:r>
        <w:rPr>
          <w:rFonts w:hint="eastAsia" w:ascii="宋体" w:hAnsi="宋体" w:eastAsia="宋体" w:cs="宋体"/>
          <w:b w:val="0"/>
          <w:bCs/>
          <w:sz w:val="28"/>
          <w:szCs w:val="28"/>
          <w:highlight w:val="none"/>
          <w:lang w:val="en-US"/>
        </w:rPr>
        <w:t>的</w:t>
      </w:r>
      <w:r>
        <w:rPr>
          <w:rFonts w:hint="eastAsia" w:ascii="宋体" w:hAnsi="宋体" w:eastAsia="宋体" w:cs="宋体"/>
          <w:b w:val="0"/>
          <w:bCs/>
          <w:sz w:val="28"/>
          <w:szCs w:val="28"/>
          <w:highlight w:val="none"/>
          <w:lang w:val="en-US" w:eastAsia="zh-CN"/>
        </w:rPr>
        <w:t>报价</w:t>
      </w:r>
      <w:r>
        <w:rPr>
          <w:rFonts w:hint="eastAsia" w:ascii="宋体" w:hAnsi="宋体" w:eastAsia="宋体" w:cs="宋体"/>
          <w:b w:val="0"/>
          <w:bCs/>
          <w:sz w:val="28"/>
          <w:szCs w:val="28"/>
          <w:highlight w:val="none"/>
        </w:rPr>
        <w:t>如下：</w:t>
      </w:r>
    </w:p>
    <w:tbl>
      <w:tblPr>
        <w:tblStyle w:val="16"/>
        <w:tblW w:w="89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1"/>
        <w:gridCol w:w="1290"/>
        <w:gridCol w:w="1965"/>
        <w:gridCol w:w="660"/>
        <w:gridCol w:w="1230"/>
        <w:gridCol w:w="1185"/>
        <w:gridCol w:w="1125"/>
        <w:gridCol w:w="881"/>
      </w:tblGrid>
      <w:tr w14:paraId="792D3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61" w:type="dxa"/>
            <w:tcBorders>
              <w:top w:val="single" w:color="000000" w:sz="4" w:space="0"/>
              <w:left w:val="single" w:color="000000" w:sz="4" w:space="0"/>
              <w:bottom w:val="single" w:color="000000" w:sz="4" w:space="0"/>
              <w:right w:val="single" w:color="000000" w:sz="4" w:space="0"/>
            </w:tcBorders>
            <w:noWrap/>
            <w:vAlign w:val="center"/>
          </w:tcPr>
          <w:p w14:paraId="4F2AFE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290" w:type="dxa"/>
            <w:tcBorders>
              <w:top w:val="single" w:color="000000" w:sz="4" w:space="0"/>
              <w:left w:val="single" w:color="000000" w:sz="4" w:space="0"/>
              <w:bottom w:val="single" w:color="000000" w:sz="4" w:space="0"/>
              <w:right w:val="single" w:color="000000" w:sz="4" w:space="0"/>
            </w:tcBorders>
            <w:noWrap/>
            <w:vAlign w:val="center"/>
          </w:tcPr>
          <w:p w14:paraId="26E6721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1965" w:type="dxa"/>
            <w:tcBorders>
              <w:top w:val="single" w:color="000000" w:sz="4" w:space="0"/>
              <w:left w:val="single" w:color="000000" w:sz="4" w:space="0"/>
              <w:bottom w:val="single" w:color="000000" w:sz="4" w:space="0"/>
              <w:right w:val="single" w:color="000000" w:sz="4" w:space="0"/>
            </w:tcBorders>
            <w:noWrap/>
            <w:vAlign w:val="center"/>
          </w:tcPr>
          <w:p w14:paraId="6B001A6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工作内容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6855E6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969C5C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暂定工程量</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76145B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D2459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不含税合计 (元)</w:t>
            </w:r>
          </w:p>
        </w:tc>
        <w:tc>
          <w:tcPr>
            <w:tcW w:w="881" w:type="dxa"/>
            <w:tcBorders>
              <w:top w:val="single" w:color="000000" w:sz="4" w:space="0"/>
              <w:left w:val="single" w:color="000000" w:sz="4" w:space="0"/>
              <w:bottom w:val="single" w:color="000000" w:sz="4" w:space="0"/>
              <w:right w:val="single" w:color="000000" w:sz="4" w:space="0"/>
            </w:tcBorders>
            <w:noWrap/>
            <w:vAlign w:val="center"/>
          </w:tcPr>
          <w:p w14:paraId="597692E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4F635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9" w:hRule="atLeast"/>
        </w:trPr>
        <w:tc>
          <w:tcPr>
            <w:tcW w:w="661" w:type="dxa"/>
            <w:tcBorders>
              <w:top w:val="single" w:color="000000" w:sz="4" w:space="0"/>
              <w:left w:val="single" w:color="000000" w:sz="4" w:space="0"/>
              <w:bottom w:val="single" w:color="000000" w:sz="4" w:space="0"/>
              <w:right w:val="single" w:color="000000" w:sz="4" w:space="0"/>
            </w:tcBorders>
            <w:noWrap/>
            <w:vAlign w:val="center"/>
          </w:tcPr>
          <w:p w14:paraId="66CF1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14:paraId="0972C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琴澳公园及小横琴山服务配套工程白蚁防治服务</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14:paraId="7E4C47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蚁情调查、提交调查报告及防治方案、防治施工、质保期内定期巡查、监测及灭治服务等，具体以项目任务书及采购人要求为准</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0DE8A2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E1FF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20283.14 </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1A775586">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1AD8C4E">
            <w:pPr>
              <w:jc w:val="center"/>
              <w:rPr>
                <w:rFonts w:hint="eastAsia" w:ascii="宋体" w:hAnsi="宋体" w:eastAsia="宋体" w:cs="宋体"/>
                <w:i w:val="0"/>
                <w:iCs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85B4FEA">
            <w:pPr>
              <w:jc w:val="center"/>
              <w:rPr>
                <w:rFonts w:hint="eastAsia" w:ascii="宋体" w:hAnsi="宋体" w:eastAsia="宋体" w:cs="宋体"/>
                <w:i w:val="0"/>
                <w:iCs w:val="0"/>
                <w:color w:val="000000"/>
                <w:sz w:val="20"/>
                <w:szCs w:val="20"/>
                <w:u w:val="none"/>
              </w:rPr>
            </w:pPr>
          </w:p>
        </w:tc>
      </w:tr>
      <w:tr w14:paraId="425CE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309F093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6C49D1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不含税合计</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1B4120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C12B01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53CDBF0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6283C74">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0392D67F">
            <w:pPr>
              <w:jc w:val="center"/>
              <w:rPr>
                <w:rFonts w:hint="eastAsia" w:ascii="宋体" w:hAnsi="宋体" w:eastAsia="宋体" w:cs="宋体"/>
                <w:i w:val="0"/>
                <w:iCs w:val="0"/>
                <w:color w:val="000000"/>
                <w:sz w:val="20"/>
                <w:szCs w:val="20"/>
                <w:u w:val="none"/>
              </w:rPr>
            </w:pPr>
          </w:p>
        </w:tc>
      </w:tr>
      <w:tr w14:paraId="34286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64CCF12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B</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6138A81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税金=A*税率（税率</w:t>
            </w:r>
            <w:r>
              <w:rPr>
                <w:rFonts w:hint="eastAsia" w:ascii="宋体" w:hAnsi="宋体" w:eastAsia="宋体" w:cs="宋体"/>
                <w:b/>
                <w:bCs/>
                <w:i w:val="0"/>
                <w:iCs w:val="0"/>
                <w:color w:val="000000"/>
                <w:kern w:val="0"/>
                <w:sz w:val="20"/>
                <w:szCs w:val="20"/>
                <w:u w:val="singl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AF38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5508D1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65C001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AC5C8F7">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5DFB0CFE">
            <w:pPr>
              <w:jc w:val="center"/>
              <w:rPr>
                <w:rFonts w:hint="eastAsia" w:ascii="宋体" w:hAnsi="宋体" w:eastAsia="宋体" w:cs="宋体"/>
                <w:i w:val="0"/>
                <w:iCs w:val="0"/>
                <w:color w:val="000000"/>
                <w:sz w:val="20"/>
                <w:szCs w:val="20"/>
                <w:u w:val="none"/>
              </w:rPr>
            </w:pPr>
          </w:p>
        </w:tc>
      </w:tr>
      <w:tr w14:paraId="48BCE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3750F18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C</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40A5F62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含税合计=A+B</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8CDC3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41909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1455A7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C027BB8">
            <w:pPr>
              <w:keepNext w:val="0"/>
              <w:keepLines w:val="0"/>
              <w:widowControl/>
              <w:suppressLineNumbers w:val="0"/>
              <w:jc w:val="center"/>
              <w:textAlignment w:val="center"/>
              <w:rPr>
                <w:rFonts w:hint="eastAsia" w:ascii="宋体" w:hAnsi="宋体" w:eastAsia="宋体" w:cs="宋体"/>
                <w:b/>
                <w:bCs/>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130E83E">
            <w:pPr>
              <w:jc w:val="center"/>
              <w:rPr>
                <w:rFonts w:hint="eastAsia" w:ascii="宋体" w:hAnsi="宋体" w:eastAsia="宋体" w:cs="宋体"/>
                <w:b/>
                <w:bCs/>
                <w:i w:val="0"/>
                <w:iCs w:val="0"/>
                <w:color w:val="000000"/>
                <w:sz w:val="20"/>
                <w:szCs w:val="20"/>
                <w:u w:val="none"/>
              </w:rPr>
            </w:pPr>
          </w:p>
        </w:tc>
      </w:tr>
    </w:tbl>
    <w:p w14:paraId="69C7F845">
      <w:pPr>
        <w:pStyle w:val="15"/>
        <w:ind w:left="0" w:leftChars="0" w:firstLine="0" w:firstLineChars="0"/>
        <w:rPr>
          <w:rFonts w:hint="eastAsia" w:ascii="宋体" w:hAnsi="宋体" w:eastAsia="宋体" w:cs="宋体"/>
          <w:sz w:val="24"/>
          <w:szCs w:val="24"/>
          <w:highlight w:val="none"/>
        </w:rPr>
      </w:pPr>
    </w:p>
    <w:p w14:paraId="1412B466">
      <w:pPr>
        <w:pStyle w:val="15"/>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val="en-US" w:eastAsia="zh-CN"/>
        </w:rPr>
        <w:t>1.含税报价≤30,424.71元，否则视为无效报价</w:t>
      </w:r>
      <w:r>
        <w:rPr>
          <w:rFonts w:hint="eastAsia" w:ascii="宋体" w:hAnsi="宋体" w:eastAsia="宋体" w:cs="宋体"/>
          <w:sz w:val="24"/>
          <w:szCs w:val="24"/>
          <w:highlight w:val="none"/>
        </w:rPr>
        <w:t>。</w:t>
      </w:r>
    </w:p>
    <w:p w14:paraId="1FC8086A">
      <w:pPr>
        <w:pStyle w:val="15"/>
        <w:numPr>
          <w:ilvl w:val="0"/>
          <w:numId w:val="0"/>
        </w:numPr>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highlight w:val="none"/>
          <w:lang w:val="en-US" w:eastAsia="zh-CN"/>
        </w:rPr>
        <w:t>工程量为暂估量，最终工程量以实际调查面积按实结算，最终结算金额以终审部门审定为准；</w:t>
      </w:r>
    </w:p>
    <w:p w14:paraId="4DEC9218">
      <w:pPr>
        <w:pStyle w:val="15"/>
        <w:numPr>
          <w:ilvl w:val="0"/>
          <w:numId w:val="0"/>
        </w:numPr>
        <w:ind w:left="420" w:leftChars="200" w:firstLine="0" w:firstLineChars="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3.包含但不限于现场调查、报告编制、防治施工、定期巡查、利润、税金等完成此项目服务的一切有关费用；提供增值税普通发票。</w:t>
      </w:r>
    </w:p>
    <w:p w14:paraId="1249285B">
      <w:pPr>
        <w:pStyle w:val="15"/>
        <w:ind w:firstLine="0" w:firstLineChars="0"/>
        <w:rPr>
          <w:rFonts w:hint="eastAsia" w:ascii="宋体" w:hAnsi="宋体" w:eastAsia="宋体" w:cs="宋体"/>
          <w:b w:val="0"/>
          <w:bCs w:val="0"/>
          <w:szCs w:val="28"/>
        </w:rPr>
      </w:pPr>
    </w:p>
    <w:p w14:paraId="7C367B7A">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060353A9">
      <w:pPr>
        <w:spacing w:line="480" w:lineRule="auto"/>
        <w:ind w:right="-89"/>
        <w:jc w:val="right"/>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bookmarkStart w:id="7" w:name="_GoBack"/>
      <w:bookmarkEnd w:id="7"/>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23"/>
    <w:bookmarkStart w:id="4" w:name="OLE_LINK4"/>
    <w:bookmarkStart w:id="5" w:name="OLE_LINK21"/>
    <w:bookmarkStart w:id="6" w:name="OLE_LINK25"/>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7B368F5"/>
    <w:rsid w:val="6EAD0376"/>
    <w:rsid w:val="75AC3865"/>
    <w:rsid w:val="7613046A"/>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1283</Words>
  <Characters>1305</Characters>
  <Lines>0</Lines>
  <Paragraphs>0</Paragraphs>
  <TotalTime>0</TotalTime>
  <ScaleCrop>false</ScaleCrop>
  <LinksUpToDate>false</LinksUpToDate>
  <CharactersWithSpaces>1738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2026-04-27T03:10:46Z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