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78682">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3F4FE8FB">
      <w:pPr>
        <w:tabs>
          <w:tab w:val="left" w:pos="5348"/>
        </w:tabs>
        <w:snapToGrid w:val="0"/>
        <w:rPr>
          <w:rFonts w:hint="eastAsia" w:ascii="仿宋_GB2312" w:eastAsia="仿宋_GB2312"/>
          <w:sz w:val="28"/>
          <w:szCs w:val="22"/>
          <w:lang w:eastAsia="zh-CN"/>
        </w:rPr>
      </w:pPr>
      <w:bookmarkStart w:id="0" w:name="OLE_LINK27"/>
    </w:p>
    <w:p w14:paraId="23691806">
      <w:pPr>
        <w:pStyle w:val="2"/>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2C97ADEA">
      <w:pPr>
        <w:pStyle w:val="2"/>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474A1D3C">
      <w:pPr>
        <w:pStyle w:val="2"/>
        <w:rPr>
          <w:rFonts w:hint="eastAsia" w:ascii="宋体" w:hAnsi="宋体" w:eastAsia="宋体" w:cs="宋体"/>
          <w:b w:val="0"/>
          <w:bCs w:val="0"/>
          <w:sz w:val="28"/>
          <w:szCs w:val="28"/>
        </w:rPr>
      </w:pPr>
    </w:p>
    <w:p w14:paraId="2049D8EF">
      <w:pPr>
        <w:pStyle w:val="2"/>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val="en-US" w:eastAsia="zh-CN"/>
        </w:rPr>
        <w:t>珠光集团2025年度社会价值报告印制</w:t>
      </w:r>
    </w:p>
    <w:p w14:paraId="35F36B27">
      <w:pPr>
        <w:pStyle w:val="2"/>
        <w:rPr>
          <w:rFonts w:hint="eastAsia" w:ascii="宋体" w:hAnsi="宋体" w:eastAsia="宋体" w:cs="宋体"/>
          <w:b w:val="0"/>
          <w:bCs w:val="0"/>
          <w:sz w:val="28"/>
          <w:szCs w:val="28"/>
        </w:rPr>
      </w:pPr>
    </w:p>
    <w:p w14:paraId="61DADC52">
      <w:pPr>
        <w:pStyle w:val="2"/>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44B2035D">
      <w:pPr>
        <w:pStyle w:val="2"/>
        <w:spacing w:line="240" w:lineRule="auto"/>
        <w:rPr>
          <w:rStyle w:val="19"/>
          <w:rFonts w:hint="eastAsia" w:ascii="宋体" w:hAnsi="宋体" w:eastAsia="宋体" w:cs="宋体"/>
          <w:b w:val="0"/>
          <w:bCs w:val="0"/>
          <w:sz w:val="32"/>
        </w:rPr>
      </w:pPr>
    </w:p>
    <w:p w14:paraId="408E952D">
      <w:pPr>
        <w:pStyle w:val="2"/>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3BA311F1">
      <w:pPr>
        <w:pStyle w:val="2"/>
        <w:spacing w:line="240" w:lineRule="auto"/>
        <w:rPr>
          <w:rStyle w:val="19"/>
          <w:rFonts w:hint="eastAsia" w:ascii="宋体" w:hAnsi="宋体" w:eastAsia="宋体" w:cs="宋体"/>
          <w:b w:val="0"/>
          <w:bCs w:val="0"/>
          <w:sz w:val="28"/>
          <w:szCs w:val="28"/>
        </w:rPr>
      </w:pPr>
    </w:p>
    <w:p w14:paraId="1CB1659E">
      <w:pPr>
        <w:pStyle w:val="2"/>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21FEA768">
      <w:pPr>
        <w:pStyle w:val="2"/>
        <w:rPr>
          <w:rFonts w:hint="eastAsia" w:ascii="宋体" w:hAnsi="宋体" w:eastAsia="宋体" w:cs="宋体"/>
          <w:b w:val="0"/>
          <w:bCs w:val="0"/>
          <w:sz w:val="28"/>
          <w:szCs w:val="28"/>
        </w:rPr>
      </w:pPr>
    </w:p>
    <w:p w14:paraId="04E96DDA">
      <w:pPr>
        <w:pStyle w:val="2"/>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6B8CF754">
      <w:pPr>
        <w:pStyle w:val="2"/>
        <w:rPr>
          <w:rFonts w:hint="eastAsia" w:ascii="宋体" w:hAnsi="宋体" w:eastAsia="宋体" w:cs="宋体"/>
          <w:b w:val="0"/>
          <w:bCs w:val="0"/>
          <w:sz w:val="28"/>
          <w:szCs w:val="28"/>
          <w:u w:val="thick"/>
        </w:rPr>
      </w:pPr>
    </w:p>
    <w:p w14:paraId="1B4A1E01">
      <w:pPr>
        <w:pStyle w:val="2"/>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3837E6C5">
      <w:pPr>
        <w:pStyle w:val="2"/>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512C9C90">
      <w:pPr>
        <w:pStyle w:val="2"/>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14A41F7B">
      <w:pPr>
        <w:pStyle w:val="2"/>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3B9461D5">
      <w:pPr>
        <w:pStyle w:val="4"/>
        <w:rPr>
          <w:rFonts w:hint="eastAsia" w:ascii="宋体" w:hAnsi="宋体" w:eastAsia="宋体" w:cs="宋体"/>
          <w:b w:val="0"/>
          <w:bCs w:val="0"/>
          <w:sz w:val="28"/>
        </w:rPr>
      </w:pPr>
    </w:p>
    <w:p w14:paraId="477D97BF">
      <w:pPr>
        <w:rPr>
          <w:rFonts w:hint="eastAsia" w:ascii="宋体" w:hAnsi="宋体" w:eastAsia="宋体" w:cs="宋体"/>
          <w:b w:val="0"/>
          <w:bCs w:val="0"/>
          <w:sz w:val="28"/>
        </w:rPr>
      </w:pPr>
    </w:p>
    <w:p w14:paraId="3C9EB44D">
      <w:pPr>
        <w:pStyle w:val="2"/>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3AD271D6">
      <w:pPr>
        <w:pStyle w:val="2"/>
        <w:jc w:val="center"/>
        <w:rPr>
          <w:rFonts w:hint="eastAsia" w:ascii="宋体" w:hAnsi="宋体" w:eastAsia="宋体" w:cs="宋体"/>
          <w:b w:val="0"/>
          <w:bCs w:val="0"/>
          <w:spacing w:val="30"/>
          <w:sz w:val="32"/>
          <w:szCs w:val="32"/>
        </w:rPr>
      </w:pPr>
    </w:p>
    <w:p w14:paraId="4637394B">
      <w:pPr>
        <w:pStyle w:val="2"/>
        <w:rPr>
          <w:rFonts w:hint="eastAsia" w:ascii="宋体" w:hAnsi="宋体" w:eastAsia="宋体" w:cs="宋体"/>
          <w:b w:val="0"/>
          <w:bCs w:val="0"/>
          <w:sz w:val="32"/>
        </w:rPr>
      </w:pPr>
    </w:p>
    <w:p w14:paraId="64E223EB">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val="en-US" w:eastAsia="zh-CN"/>
        </w:rPr>
        <w:t xml:space="preserve">珠光集团2025年度社会价值报告印制 </w:t>
      </w:r>
      <w:r>
        <w:rPr>
          <w:rFonts w:hint="eastAsia" w:ascii="宋体" w:hAnsi="宋体" w:eastAsia="宋体" w:cs="宋体"/>
          <w:b w:val="0"/>
          <w:bCs w:val="0"/>
          <w:sz w:val="28"/>
          <w:szCs w:val="28"/>
        </w:rPr>
        <w:t xml:space="preserve">                                                 </w:t>
      </w:r>
    </w:p>
    <w:p w14:paraId="5933D9C4">
      <w:pPr>
        <w:pStyle w:val="2"/>
        <w:rPr>
          <w:rFonts w:hint="eastAsia" w:ascii="宋体" w:hAnsi="宋体" w:eastAsia="宋体" w:cs="宋体"/>
          <w:b w:val="0"/>
          <w:bCs w:val="0"/>
          <w:sz w:val="28"/>
          <w:szCs w:val="28"/>
        </w:rPr>
      </w:pPr>
    </w:p>
    <w:p w14:paraId="43C2DB13">
      <w:pPr>
        <w:pStyle w:val="2"/>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1D0016AB">
      <w:pPr>
        <w:pStyle w:val="2"/>
        <w:rPr>
          <w:rStyle w:val="19"/>
          <w:rFonts w:hint="eastAsia" w:ascii="宋体" w:hAnsi="宋体" w:eastAsia="宋体" w:cs="宋体"/>
          <w:b w:val="0"/>
          <w:bCs w:val="0"/>
          <w:sz w:val="28"/>
          <w:szCs w:val="28"/>
        </w:rPr>
      </w:pPr>
    </w:p>
    <w:p w14:paraId="03BCFFED">
      <w:pPr>
        <w:pStyle w:val="2"/>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434B1DE3">
      <w:pPr>
        <w:pStyle w:val="2"/>
        <w:spacing w:after="0"/>
        <w:rPr>
          <w:rStyle w:val="19"/>
          <w:rFonts w:hint="eastAsia" w:ascii="宋体" w:hAnsi="宋体" w:eastAsia="宋体" w:cs="宋体"/>
          <w:b w:val="0"/>
          <w:bCs w:val="0"/>
          <w:sz w:val="28"/>
        </w:rPr>
      </w:pPr>
    </w:p>
    <w:p w14:paraId="2EEA2436">
      <w:pPr>
        <w:pStyle w:val="2"/>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3A5D2505">
      <w:pPr>
        <w:pStyle w:val="2"/>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0806422B">
      <w:pPr>
        <w:pStyle w:val="2"/>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7E935802">
      <w:pPr>
        <w:pStyle w:val="2"/>
        <w:spacing w:line="480" w:lineRule="auto"/>
        <w:rPr>
          <w:rStyle w:val="19"/>
          <w:rFonts w:hint="eastAsia" w:ascii="宋体" w:hAnsi="宋体" w:eastAsia="宋体" w:cs="宋体"/>
          <w:b w:val="0"/>
          <w:bCs w:val="0"/>
          <w:sz w:val="28"/>
        </w:rPr>
      </w:pPr>
    </w:p>
    <w:p w14:paraId="3A854DFF">
      <w:pPr>
        <w:pStyle w:val="2"/>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1F10A822">
      <w:pPr>
        <w:pStyle w:val="2"/>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3C0B09CA">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w:t>
      </w:r>
    </w:p>
    <w:p w14:paraId="700CA8E5">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供应商需提供2023年6月1日至今的一项图册（或宣传册/报告等）的设计印制业绩，且该业绩成品总页数（含封面，按单面计）不少于50页。业绩类型包括但不限于：社会价值报告、宣传画册、企业形象手册、产品图录、正式出版的图书（不含期刊、报纸）等同类非连续性出版物。(①提供合同关键页:含合同封面、合同内容、合同甲乙双方盖章、时间。②提供业绩设计稿关键页：含设计稿首页、尾页、目录页。用于佐证成品页数不少于50页。)</w:t>
      </w:r>
    </w:p>
    <w:p w14:paraId="2C803B4C">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以上资格证明文件均提供复印件，并加盖供应商公章。</w:t>
      </w:r>
    </w:p>
    <w:p w14:paraId="768D7150">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0E5C78A9">
      <w:pPr>
        <w:pStyle w:val="4"/>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691E8C60">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5D6E5870">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687A8A29">
      <w:pPr>
        <w:spacing w:line="360" w:lineRule="auto"/>
        <w:ind w:firstLine="280" w:firstLineChars="100"/>
        <w:rPr>
          <w:rFonts w:hint="eastAsia" w:ascii="宋体" w:hAnsi="宋体" w:eastAsia="宋体" w:cs="宋体"/>
          <w:b w:val="0"/>
          <w:bCs w:val="0"/>
          <w:sz w:val="28"/>
          <w:szCs w:val="28"/>
        </w:rPr>
      </w:pPr>
    </w:p>
    <w:p w14:paraId="0F57C635">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1755E1ED">
      <w:pPr>
        <w:spacing w:line="360" w:lineRule="auto"/>
        <w:ind w:firstLine="3920" w:firstLineChars="1400"/>
        <w:rPr>
          <w:rFonts w:hint="eastAsia" w:ascii="宋体" w:hAnsi="宋体" w:eastAsia="宋体" w:cs="宋体"/>
          <w:b w:val="0"/>
          <w:bCs w:val="0"/>
          <w:sz w:val="28"/>
          <w:szCs w:val="28"/>
        </w:rPr>
      </w:pPr>
    </w:p>
    <w:p w14:paraId="3CF1FE79">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4E72149E">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23D523E3">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1CF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2F9FE769">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3278D7DC">
            <w:pPr>
              <w:spacing w:line="360" w:lineRule="auto"/>
              <w:rPr>
                <w:rFonts w:hint="eastAsia" w:ascii="宋体" w:hAnsi="宋体" w:eastAsia="宋体" w:cs="宋体"/>
                <w:b w:val="0"/>
                <w:bCs w:val="0"/>
                <w:sz w:val="30"/>
                <w:szCs w:val="30"/>
              </w:rPr>
            </w:pPr>
          </w:p>
          <w:p w14:paraId="35F1DBF8">
            <w:pPr>
              <w:spacing w:line="360" w:lineRule="auto"/>
              <w:rPr>
                <w:rFonts w:hint="eastAsia" w:ascii="宋体" w:hAnsi="宋体" w:eastAsia="宋体" w:cs="宋体"/>
                <w:b w:val="0"/>
                <w:bCs w:val="0"/>
                <w:sz w:val="30"/>
                <w:szCs w:val="30"/>
              </w:rPr>
            </w:pPr>
          </w:p>
          <w:p w14:paraId="7AF1B084">
            <w:pPr>
              <w:spacing w:line="360" w:lineRule="auto"/>
              <w:rPr>
                <w:rFonts w:hint="eastAsia" w:ascii="宋体" w:hAnsi="宋体" w:eastAsia="宋体" w:cs="宋体"/>
                <w:b w:val="0"/>
                <w:bCs w:val="0"/>
                <w:sz w:val="30"/>
                <w:szCs w:val="30"/>
              </w:rPr>
            </w:pPr>
          </w:p>
          <w:p w14:paraId="3BBB950A">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78DC8F4B">
            <w:pPr>
              <w:spacing w:line="360" w:lineRule="auto"/>
              <w:ind w:firstLine="300" w:firstLineChars="100"/>
              <w:jc w:val="center"/>
              <w:rPr>
                <w:rFonts w:hint="eastAsia" w:ascii="宋体" w:hAnsi="宋体" w:eastAsia="宋体" w:cs="宋体"/>
                <w:b w:val="0"/>
                <w:bCs w:val="0"/>
                <w:sz w:val="30"/>
                <w:szCs w:val="30"/>
              </w:rPr>
            </w:pPr>
          </w:p>
        </w:tc>
      </w:tr>
    </w:tbl>
    <w:p w14:paraId="3A74B577">
      <w:pPr>
        <w:pStyle w:val="15"/>
        <w:ind w:firstLine="560"/>
        <w:rPr>
          <w:rFonts w:hint="eastAsia" w:ascii="宋体" w:hAnsi="宋体" w:eastAsia="宋体" w:cs="宋体"/>
          <w:b w:val="0"/>
          <w:bCs w:val="0"/>
        </w:rPr>
      </w:pPr>
    </w:p>
    <w:p w14:paraId="3B3B7952">
      <w:pPr>
        <w:pStyle w:val="15"/>
        <w:ind w:firstLine="560"/>
        <w:rPr>
          <w:rFonts w:hint="eastAsia" w:ascii="宋体" w:hAnsi="宋体" w:cs="宋体"/>
          <w:b w:val="0"/>
          <w:bCs w:val="0"/>
        </w:rPr>
      </w:pPr>
    </w:p>
    <w:p w14:paraId="145835D1">
      <w:pPr>
        <w:pStyle w:val="15"/>
        <w:ind w:firstLine="560"/>
        <w:rPr>
          <w:rFonts w:hint="eastAsia" w:ascii="宋体" w:hAnsi="宋体" w:cs="宋体"/>
          <w:b w:val="0"/>
          <w:bCs w:val="0"/>
        </w:rPr>
      </w:pPr>
    </w:p>
    <w:p w14:paraId="365D1AFD">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38DEBB5D">
      <w:pPr>
        <w:pStyle w:val="15"/>
        <w:numPr>
          <w:ilvl w:val="0"/>
          <w:numId w:val="0"/>
        </w:numPr>
        <w:ind w:firstLine="0" w:firstLineChars="0"/>
        <w:rPr>
          <w:rFonts w:hint="eastAsia" w:ascii="宋体" w:hAnsi="宋体" w:eastAsia="宋体" w:cs="宋体"/>
          <w:b w:val="0"/>
          <w:bCs w:val="0"/>
          <w:lang w:val="en-US" w:eastAsia="zh-CN"/>
        </w:rPr>
      </w:pPr>
    </w:p>
    <w:p w14:paraId="55FB0E56">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6AC53EC4">
      <w:pPr>
        <w:adjustRightInd w:val="0"/>
        <w:snapToGrid w:val="0"/>
        <w:spacing w:line="560" w:lineRule="exact"/>
        <w:ind w:firstLine="840" w:firstLineChars="300"/>
        <w:jc w:val="left"/>
        <w:rPr>
          <w:rFonts w:hint="eastAsia" w:ascii="宋体" w:hAnsi="宋体" w:eastAsia="宋体" w:cs="宋体"/>
          <w:b w:val="0"/>
          <w:bCs w:val="0"/>
          <w:sz w:val="28"/>
          <w:szCs w:val="28"/>
        </w:rPr>
      </w:pPr>
    </w:p>
    <w:p w14:paraId="0602860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eastAsia="zh-CN"/>
        </w:rPr>
        <w:t>珠海市珠光集团控股有限公司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珠光集团2025年度社会价值报告印制</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6149A5F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7FAE33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5124392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1FEE333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2307DE6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16049F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40D70BD5">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26D98471">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3F4E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0F041B6B">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7FA9AA30">
      <w:pPr>
        <w:spacing w:line="360" w:lineRule="auto"/>
        <w:rPr>
          <w:rFonts w:hint="eastAsia" w:ascii="宋体" w:hAnsi="宋体" w:eastAsia="宋体" w:cs="宋体"/>
          <w:b w:val="0"/>
          <w:bCs w:val="0"/>
        </w:rPr>
      </w:pPr>
    </w:p>
    <w:p w14:paraId="0913E622">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38BFD2D4">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2B73AD68">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46A22977">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eastAsia="zh-CN"/>
        </w:rPr>
        <w:t>珠海市珠光集团控股有限公司</w:t>
      </w:r>
      <w:r>
        <w:rPr>
          <w:rFonts w:hint="eastAsia" w:ascii="宋体" w:hAnsi="宋体" w:eastAsia="宋体" w:cs="宋体"/>
          <w:b w:val="0"/>
          <w:bCs w:val="0"/>
          <w:sz w:val="28"/>
          <w:szCs w:val="28"/>
          <w:u w:val="single"/>
        </w:rPr>
        <w:t>：</w:t>
      </w:r>
    </w:p>
    <w:p w14:paraId="1D5AF9F0">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珠光集团2025年度社会价值报告印制</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16B9497D">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171691E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572C9ED9">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396FAC2C">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23FA3D6B">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2B04273C">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0CF27DC6">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7BD29B7E">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1A1F77C0">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21FF8BCC">
      <w:pPr>
        <w:spacing w:line="360" w:lineRule="auto"/>
        <w:ind w:right="-89"/>
        <w:jc w:val="left"/>
        <w:rPr>
          <w:rFonts w:hint="eastAsia" w:ascii="宋体" w:hAnsi="宋体" w:eastAsia="宋体" w:cs="宋体"/>
          <w:b w:val="0"/>
          <w:bCs w:val="0"/>
          <w:sz w:val="28"/>
          <w:szCs w:val="28"/>
        </w:rPr>
      </w:pPr>
    </w:p>
    <w:p w14:paraId="22142104">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47277DDF">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65780616">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220E725D">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2B8BD388">
      <w:pPr>
        <w:pStyle w:val="4"/>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794A5363">
      <w:pPr>
        <w:spacing w:line="360" w:lineRule="auto"/>
        <w:ind w:left="0" w:leftChars="0" w:right="-136" w:rightChars="-65" w:firstLine="560" w:firstLineChars="200"/>
        <w:jc w:val="left"/>
        <w:rPr>
          <w:rFonts w:hint="eastAsia" w:ascii="宋体" w:hAnsi="宋体" w:eastAsia="宋体" w:cs="宋体"/>
          <w:b w:val="0"/>
          <w:bCs/>
          <w:sz w:val="28"/>
          <w:szCs w:val="28"/>
          <w:highlight w:val="none"/>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val="0"/>
          <w:sz w:val="28"/>
          <w:szCs w:val="28"/>
          <w:u w:val="single"/>
          <w:lang w:val="en-US" w:eastAsia="zh-CN"/>
        </w:rPr>
        <w:t>珠海市珠光集团控股有限公司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val="0"/>
          <w:sz w:val="28"/>
          <w:szCs w:val="28"/>
          <w:u w:val="single"/>
          <w:lang w:val="en-US" w:eastAsia="zh-CN"/>
        </w:rPr>
        <w:t>珠光集团2025年度社会价值报告印制</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w:t>
      </w:r>
      <w:r>
        <w:rPr>
          <w:rFonts w:hint="eastAsia" w:ascii="宋体" w:hAnsi="宋体" w:eastAsia="宋体" w:cs="宋体"/>
          <w:b w:val="0"/>
          <w:bCs/>
          <w:sz w:val="28"/>
          <w:szCs w:val="28"/>
          <w:highlight w:val="none"/>
          <w:lang w:val="en-US"/>
        </w:rPr>
        <w:t>的</w:t>
      </w:r>
      <w:r>
        <w:rPr>
          <w:rFonts w:hint="eastAsia" w:ascii="宋体" w:hAnsi="宋体" w:eastAsia="宋体" w:cs="宋体"/>
          <w:b w:val="0"/>
          <w:bCs/>
          <w:sz w:val="28"/>
          <w:szCs w:val="28"/>
          <w:highlight w:val="none"/>
          <w:lang w:val="en-US" w:eastAsia="zh-CN"/>
        </w:rPr>
        <w:t>报价</w:t>
      </w:r>
      <w:r>
        <w:rPr>
          <w:rFonts w:hint="eastAsia" w:ascii="宋体" w:hAnsi="宋体" w:eastAsia="宋体" w:cs="宋体"/>
          <w:b w:val="0"/>
          <w:bCs/>
          <w:sz w:val="28"/>
          <w:szCs w:val="28"/>
          <w:highlight w:val="none"/>
        </w:rPr>
        <w:t>如下：</w:t>
      </w:r>
    </w:p>
    <w:tbl>
      <w:tblPr>
        <w:tblStyle w:val="16"/>
        <w:tblW w:w="899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1"/>
        <w:gridCol w:w="1290"/>
        <w:gridCol w:w="1965"/>
        <w:gridCol w:w="660"/>
        <w:gridCol w:w="1230"/>
        <w:gridCol w:w="1185"/>
        <w:gridCol w:w="1125"/>
        <w:gridCol w:w="881"/>
      </w:tblGrid>
      <w:tr w14:paraId="5ED6C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61" w:type="dxa"/>
            <w:tcBorders>
              <w:top w:val="single" w:color="000000" w:sz="4" w:space="0"/>
              <w:left w:val="single" w:color="000000" w:sz="4" w:space="0"/>
              <w:bottom w:val="single" w:color="000000" w:sz="4" w:space="0"/>
              <w:right w:val="single" w:color="000000" w:sz="4" w:space="0"/>
            </w:tcBorders>
            <w:noWrap/>
            <w:vAlign w:val="center"/>
          </w:tcPr>
          <w:p w14:paraId="08FDDE1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290" w:type="dxa"/>
            <w:tcBorders>
              <w:top w:val="single" w:color="000000" w:sz="4" w:space="0"/>
              <w:left w:val="single" w:color="000000" w:sz="4" w:space="0"/>
              <w:bottom w:val="single" w:color="000000" w:sz="4" w:space="0"/>
              <w:right w:val="single" w:color="000000" w:sz="4" w:space="0"/>
            </w:tcBorders>
            <w:noWrap/>
            <w:vAlign w:val="center"/>
          </w:tcPr>
          <w:p w14:paraId="44074D8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1965" w:type="dxa"/>
            <w:tcBorders>
              <w:top w:val="single" w:color="000000" w:sz="4" w:space="0"/>
              <w:left w:val="single" w:color="000000" w:sz="4" w:space="0"/>
              <w:bottom w:val="single" w:color="000000" w:sz="4" w:space="0"/>
              <w:right w:val="single" w:color="000000" w:sz="4" w:space="0"/>
            </w:tcBorders>
            <w:noWrap/>
            <w:vAlign w:val="center"/>
          </w:tcPr>
          <w:p w14:paraId="676FC5D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工作内容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D71412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48B5F3F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暂定数量</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4C894EC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含税单价（元）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6616D1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含税合计 (元)</w:t>
            </w:r>
          </w:p>
        </w:tc>
        <w:tc>
          <w:tcPr>
            <w:tcW w:w="881" w:type="dxa"/>
            <w:tcBorders>
              <w:top w:val="single" w:color="000000" w:sz="4" w:space="0"/>
              <w:left w:val="single" w:color="000000" w:sz="4" w:space="0"/>
              <w:bottom w:val="single" w:color="000000" w:sz="4" w:space="0"/>
              <w:right w:val="single" w:color="000000" w:sz="4" w:space="0"/>
            </w:tcBorders>
            <w:noWrap/>
            <w:vAlign w:val="center"/>
          </w:tcPr>
          <w:p w14:paraId="7B8486A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0C0C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61" w:type="dxa"/>
            <w:tcBorders>
              <w:top w:val="single" w:color="000000" w:sz="4" w:space="0"/>
              <w:left w:val="single" w:color="000000" w:sz="4" w:space="0"/>
              <w:bottom w:val="single" w:color="000000" w:sz="4" w:space="0"/>
              <w:right w:val="single" w:color="000000" w:sz="4" w:space="0"/>
            </w:tcBorders>
            <w:noWrap/>
            <w:vAlign w:val="center"/>
          </w:tcPr>
          <w:p w14:paraId="7C7FC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90" w:type="dxa"/>
            <w:vMerge w:val="restart"/>
            <w:tcBorders>
              <w:top w:val="single" w:color="000000" w:sz="4" w:space="0"/>
              <w:left w:val="single" w:color="000000" w:sz="4" w:space="0"/>
              <w:right w:val="single" w:color="000000" w:sz="4" w:space="0"/>
            </w:tcBorders>
            <w:noWrap w:val="0"/>
            <w:vAlign w:val="center"/>
          </w:tcPr>
          <w:p w14:paraId="3C7D3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珠光集团2025年度社会价值报告印制</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14:paraId="39CD641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印刷加工费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CBDB2A8">
            <w:pPr>
              <w:keepNext w:val="0"/>
              <w:keepLines w:val="0"/>
              <w:widowControl/>
              <w:suppressLineNumbers w:val="0"/>
              <w:jc w:val="center"/>
              <w:textAlignment w:val="center"/>
              <w:rPr>
                <w:rFonts w:ascii="微软雅黑" w:hAnsi="微软雅黑" w:eastAsia="微软雅黑" w:cs="微软雅黑"/>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本</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B58A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77FB8C72">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67BFF06D">
            <w:pPr>
              <w:jc w:val="center"/>
              <w:rPr>
                <w:rFonts w:hint="eastAsia" w:ascii="宋体" w:hAnsi="宋体" w:eastAsia="宋体" w:cs="宋体"/>
                <w:i w:val="0"/>
                <w:iCs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63E59654">
            <w:pPr>
              <w:jc w:val="center"/>
              <w:rPr>
                <w:rFonts w:hint="eastAsia" w:ascii="宋体" w:hAnsi="宋体" w:eastAsia="宋体" w:cs="宋体"/>
                <w:i w:val="0"/>
                <w:iCs w:val="0"/>
                <w:color w:val="000000"/>
                <w:sz w:val="20"/>
                <w:szCs w:val="20"/>
                <w:u w:val="none"/>
              </w:rPr>
            </w:pPr>
          </w:p>
        </w:tc>
      </w:tr>
      <w:tr w14:paraId="34307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61" w:type="dxa"/>
            <w:tcBorders>
              <w:top w:val="single" w:color="000000" w:sz="4" w:space="0"/>
              <w:left w:val="single" w:color="000000" w:sz="4" w:space="0"/>
              <w:bottom w:val="single" w:color="000000" w:sz="4" w:space="0"/>
              <w:right w:val="single" w:color="000000" w:sz="4" w:space="0"/>
            </w:tcBorders>
            <w:noWrap/>
            <w:vAlign w:val="center"/>
          </w:tcPr>
          <w:p w14:paraId="5E5EB90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290" w:type="dxa"/>
            <w:vMerge w:val="continue"/>
            <w:tcBorders>
              <w:left w:val="single" w:color="000000" w:sz="4" w:space="0"/>
              <w:bottom w:val="single" w:color="000000" w:sz="4" w:space="0"/>
              <w:right w:val="single" w:color="000000" w:sz="4" w:space="0"/>
            </w:tcBorders>
            <w:noWrap w:val="0"/>
            <w:vAlign w:val="center"/>
          </w:tcPr>
          <w:p w14:paraId="1174B8A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965" w:type="dxa"/>
            <w:tcBorders>
              <w:top w:val="single" w:color="000000" w:sz="4" w:space="0"/>
              <w:left w:val="single" w:color="000000" w:sz="4" w:space="0"/>
              <w:bottom w:val="single" w:color="000000" w:sz="4" w:space="0"/>
              <w:right w:val="single" w:color="000000" w:sz="4" w:space="0"/>
            </w:tcBorders>
            <w:noWrap w:val="0"/>
            <w:vAlign w:val="center"/>
          </w:tcPr>
          <w:p w14:paraId="6D129756">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设计费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C4BC14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页</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3AE17BC5">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66</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5DC738AC">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0BD15361">
            <w:pPr>
              <w:jc w:val="center"/>
              <w:rPr>
                <w:rFonts w:hint="eastAsia" w:ascii="宋体" w:hAnsi="宋体" w:eastAsia="宋体" w:cs="宋体"/>
                <w:i w:val="0"/>
                <w:iCs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279F66D7">
            <w:pPr>
              <w:jc w:val="center"/>
              <w:rPr>
                <w:rFonts w:hint="default" w:ascii="宋体" w:hAnsi="宋体" w:eastAsia="宋体" w:cs="宋体"/>
                <w:i w:val="0"/>
                <w:iCs w:val="0"/>
                <w:color w:val="000000"/>
                <w:sz w:val="20"/>
                <w:szCs w:val="20"/>
                <w:u w:val="none"/>
                <w:lang w:val="en-US" w:eastAsia="zh-CN"/>
              </w:rPr>
            </w:pPr>
          </w:p>
        </w:tc>
      </w:tr>
      <w:tr w14:paraId="4105E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61" w:type="dxa"/>
            <w:tcBorders>
              <w:top w:val="single" w:color="000000" w:sz="4" w:space="0"/>
              <w:left w:val="single" w:color="000000" w:sz="4" w:space="0"/>
              <w:bottom w:val="single" w:color="000000" w:sz="4" w:space="0"/>
              <w:right w:val="single" w:color="000000" w:sz="4" w:space="0"/>
            </w:tcBorders>
            <w:noWrap w:val="0"/>
            <w:vAlign w:val="center"/>
          </w:tcPr>
          <w:p w14:paraId="663D533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A</w:t>
            </w:r>
          </w:p>
        </w:tc>
        <w:tc>
          <w:tcPr>
            <w:tcW w:w="3255" w:type="dxa"/>
            <w:gridSpan w:val="2"/>
            <w:tcBorders>
              <w:top w:val="single" w:color="000000" w:sz="4" w:space="0"/>
              <w:left w:val="single" w:color="000000" w:sz="4" w:space="0"/>
              <w:bottom w:val="single" w:color="000000" w:sz="4" w:space="0"/>
              <w:right w:val="single" w:color="000000" w:sz="4" w:space="0"/>
            </w:tcBorders>
            <w:noWrap w:val="0"/>
            <w:vAlign w:val="center"/>
          </w:tcPr>
          <w:p w14:paraId="579109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含税报价（1+2）</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BD7DE4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55926E2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7A95F41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4E1AC0A">
            <w:pPr>
              <w:keepNext w:val="0"/>
              <w:keepLines w:val="0"/>
              <w:widowControl/>
              <w:suppressLineNumbers w:val="0"/>
              <w:jc w:val="center"/>
              <w:textAlignment w:val="center"/>
              <w:rPr>
                <w:rFonts w:hint="eastAsia" w:ascii="宋体" w:hAnsi="宋体" w:eastAsia="宋体" w:cs="宋体"/>
                <w:i w:val="0"/>
                <w:iCs w:val="0"/>
                <w:color w:val="FFFFFF"/>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1D543806">
            <w:pPr>
              <w:jc w:val="center"/>
              <w:rPr>
                <w:rFonts w:hint="eastAsia" w:ascii="宋体" w:hAnsi="宋体" w:eastAsia="宋体" w:cs="宋体"/>
                <w:i w:val="0"/>
                <w:iCs w:val="0"/>
                <w:color w:val="000000"/>
                <w:sz w:val="20"/>
                <w:szCs w:val="20"/>
                <w:u w:val="none"/>
              </w:rPr>
            </w:pPr>
          </w:p>
        </w:tc>
      </w:tr>
      <w:tr w14:paraId="76312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61" w:type="dxa"/>
            <w:tcBorders>
              <w:top w:val="single" w:color="000000" w:sz="4" w:space="0"/>
              <w:left w:val="single" w:color="000000" w:sz="4" w:space="0"/>
              <w:bottom w:val="single" w:color="000000" w:sz="4" w:space="0"/>
              <w:right w:val="single" w:color="000000" w:sz="4" w:space="0"/>
            </w:tcBorders>
            <w:noWrap w:val="0"/>
            <w:vAlign w:val="center"/>
          </w:tcPr>
          <w:p w14:paraId="605932C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B</w:t>
            </w:r>
          </w:p>
        </w:tc>
        <w:tc>
          <w:tcPr>
            <w:tcW w:w="3255" w:type="dxa"/>
            <w:gridSpan w:val="2"/>
            <w:tcBorders>
              <w:top w:val="single" w:color="000000" w:sz="4" w:space="0"/>
              <w:left w:val="single" w:color="000000" w:sz="4" w:space="0"/>
              <w:bottom w:val="single" w:color="000000" w:sz="4" w:space="0"/>
              <w:right w:val="single" w:color="000000" w:sz="4" w:space="0"/>
            </w:tcBorders>
            <w:noWrap w:val="0"/>
            <w:vAlign w:val="center"/>
          </w:tcPr>
          <w:p w14:paraId="057C6AA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综合税费（税率</w:t>
            </w:r>
            <w:r>
              <w:rPr>
                <w:rFonts w:hint="eastAsia" w:ascii="宋体" w:hAnsi="宋体" w:eastAsia="宋体" w:cs="宋体"/>
                <w:b/>
                <w:bCs/>
                <w:i w:val="0"/>
                <w:iCs w:val="0"/>
                <w:color w:val="000000"/>
                <w:kern w:val="0"/>
                <w:sz w:val="20"/>
                <w:szCs w:val="20"/>
                <w:u w:val="singl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8175C4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1422899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6EC6488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1C29463">
            <w:pPr>
              <w:keepNext w:val="0"/>
              <w:keepLines w:val="0"/>
              <w:widowControl/>
              <w:suppressLineNumbers w:val="0"/>
              <w:jc w:val="center"/>
              <w:textAlignment w:val="center"/>
              <w:rPr>
                <w:rFonts w:hint="eastAsia" w:ascii="宋体" w:hAnsi="宋体" w:eastAsia="宋体" w:cs="宋体"/>
                <w:i w:val="0"/>
                <w:iCs w:val="0"/>
                <w:color w:val="FFFFFF"/>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FA8BC0C">
            <w:pPr>
              <w:jc w:val="center"/>
              <w:rPr>
                <w:rFonts w:hint="eastAsia" w:ascii="宋体" w:hAnsi="宋体" w:eastAsia="宋体" w:cs="宋体"/>
                <w:i w:val="0"/>
                <w:iCs w:val="0"/>
                <w:color w:val="000000"/>
                <w:sz w:val="20"/>
                <w:szCs w:val="20"/>
                <w:u w:val="none"/>
              </w:rPr>
            </w:pPr>
          </w:p>
        </w:tc>
      </w:tr>
      <w:tr w14:paraId="58CB5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61" w:type="dxa"/>
            <w:tcBorders>
              <w:top w:val="single" w:color="000000" w:sz="4" w:space="0"/>
              <w:left w:val="single" w:color="000000" w:sz="4" w:space="0"/>
              <w:bottom w:val="single" w:color="000000" w:sz="4" w:space="0"/>
              <w:right w:val="single" w:color="000000" w:sz="4" w:space="0"/>
            </w:tcBorders>
            <w:noWrap w:val="0"/>
            <w:vAlign w:val="center"/>
          </w:tcPr>
          <w:p w14:paraId="5E60ED9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C</w:t>
            </w:r>
          </w:p>
        </w:tc>
        <w:tc>
          <w:tcPr>
            <w:tcW w:w="3255" w:type="dxa"/>
            <w:gridSpan w:val="2"/>
            <w:tcBorders>
              <w:top w:val="single" w:color="000000" w:sz="4" w:space="0"/>
              <w:left w:val="single" w:color="000000" w:sz="4" w:space="0"/>
              <w:bottom w:val="single" w:color="000000" w:sz="4" w:space="0"/>
              <w:right w:val="single" w:color="000000" w:sz="4" w:space="0"/>
            </w:tcBorders>
            <w:noWrap w:val="0"/>
            <w:vAlign w:val="center"/>
          </w:tcPr>
          <w:p w14:paraId="4F418FE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不含税报价=A-B</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5C4F61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4C7A09C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85" w:type="dxa"/>
            <w:tcBorders>
              <w:top w:val="single" w:color="000000" w:sz="4" w:space="0"/>
              <w:left w:val="single" w:color="000000" w:sz="4" w:space="0"/>
              <w:bottom w:val="single" w:color="000000" w:sz="4" w:space="0"/>
              <w:right w:val="single" w:color="000000" w:sz="4" w:space="0"/>
            </w:tcBorders>
            <w:noWrap w:val="0"/>
            <w:vAlign w:val="center"/>
          </w:tcPr>
          <w:p w14:paraId="357E390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42EFF4B1">
            <w:pPr>
              <w:keepNext w:val="0"/>
              <w:keepLines w:val="0"/>
              <w:widowControl/>
              <w:suppressLineNumbers w:val="0"/>
              <w:jc w:val="center"/>
              <w:textAlignment w:val="center"/>
              <w:rPr>
                <w:rFonts w:hint="eastAsia" w:ascii="宋体" w:hAnsi="宋体" w:eastAsia="宋体" w:cs="宋体"/>
                <w:b/>
                <w:bCs/>
                <w:i w:val="0"/>
                <w:iCs w:val="0"/>
                <w:color w:val="FFFFFF"/>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1B45C478">
            <w:pPr>
              <w:jc w:val="center"/>
              <w:rPr>
                <w:rFonts w:hint="eastAsia" w:ascii="宋体" w:hAnsi="宋体" w:eastAsia="宋体" w:cs="宋体"/>
                <w:b/>
                <w:bCs/>
                <w:i w:val="0"/>
                <w:iCs w:val="0"/>
                <w:color w:val="000000"/>
                <w:sz w:val="20"/>
                <w:szCs w:val="20"/>
                <w:u w:val="none"/>
              </w:rPr>
            </w:pPr>
          </w:p>
        </w:tc>
      </w:tr>
    </w:tbl>
    <w:p w14:paraId="5302B780">
      <w:pPr>
        <w:pStyle w:val="15"/>
        <w:ind w:left="0" w:leftChars="0" w:firstLine="0" w:firstLineChars="0"/>
        <w:rPr>
          <w:rFonts w:hint="eastAsia" w:ascii="宋体" w:hAnsi="宋体" w:eastAsia="宋体" w:cs="宋体"/>
          <w:sz w:val="24"/>
          <w:szCs w:val="24"/>
          <w:highlight w:val="none"/>
        </w:rPr>
      </w:pPr>
    </w:p>
    <w:p w14:paraId="400E9302">
      <w:pPr>
        <w:pStyle w:val="15"/>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注：</w:t>
      </w:r>
      <w:r>
        <w:rPr>
          <w:rFonts w:hint="eastAsia" w:ascii="宋体" w:hAnsi="宋体" w:eastAsia="宋体" w:cs="宋体"/>
          <w:sz w:val="24"/>
          <w:szCs w:val="24"/>
          <w:highlight w:val="none"/>
          <w:lang w:val="en-US" w:eastAsia="zh-CN"/>
        </w:rPr>
        <w:t>1.含税报价≤29,800.00元，否则视为无效报价</w:t>
      </w:r>
      <w:r>
        <w:rPr>
          <w:rFonts w:hint="eastAsia" w:ascii="宋体" w:hAnsi="宋体" w:eastAsia="宋体" w:cs="宋体"/>
          <w:sz w:val="24"/>
          <w:szCs w:val="24"/>
          <w:highlight w:val="none"/>
        </w:rPr>
        <w:t>。</w:t>
      </w:r>
    </w:p>
    <w:p w14:paraId="3B5CBEB2">
      <w:pPr>
        <w:pStyle w:val="15"/>
        <w:numPr>
          <w:ilvl w:val="0"/>
          <w:numId w:val="0"/>
        </w:numPr>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highlight w:val="none"/>
          <w:lang w:val="en-US" w:eastAsia="zh-CN"/>
        </w:rPr>
        <w:t>数量为暂定数量，最终数量以实际为准，最终结算金额以终审部门审定为准；</w:t>
      </w:r>
    </w:p>
    <w:p w14:paraId="13D5C340">
      <w:pPr>
        <w:pStyle w:val="15"/>
        <w:numPr>
          <w:ilvl w:val="0"/>
          <w:numId w:val="0"/>
        </w:numPr>
        <w:ind w:left="420" w:leftChars="200" w:firstLine="0" w:firstLineChars="0"/>
        <w:rPr>
          <w:rFonts w:hint="default" w:ascii="宋体" w:hAnsi="宋体" w:eastAsia="宋体" w:cs="宋体"/>
          <w:sz w:val="24"/>
          <w:szCs w:val="24"/>
          <w:highlight w:val="none"/>
          <w:lang w:val="en-US" w:eastAsia="zh-CN"/>
        </w:rPr>
      </w:pPr>
      <w:r>
        <w:rPr>
          <w:rFonts w:hint="eastAsia" w:ascii="宋体" w:hAnsi="宋体" w:eastAsia="宋体" w:cs="宋体"/>
          <w:kern w:val="2"/>
          <w:sz w:val="24"/>
          <w:szCs w:val="24"/>
          <w:lang w:val="en-US" w:eastAsia="zh-CN" w:bidi="ar-SA"/>
        </w:rPr>
        <w:t>3.单价已全额包含设计、排版、打样、纸张、印刷、覆膜、装订、裁切、运输、</w:t>
      </w:r>
      <w:r>
        <w:rPr>
          <w:rFonts w:hint="eastAsia" w:ascii="宋体" w:hAnsi="宋体" w:eastAsia="宋体" w:cs="宋体"/>
          <w:sz w:val="24"/>
          <w:szCs w:val="24"/>
          <w:highlight w:val="none"/>
          <w:lang w:val="en-US" w:eastAsia="zh-CN"/>
        </w:rPr>
        <w:t>税费、人工耗材及完成交付所需全部配套成本。</w:t>
      </w:r>
    </w:p>
    <w:p w14:paraId="48F024DC">
      <w:pPr>
        <w:pStyle w:val="15"/>
        <w:ind w:firstLine="0" w:firstLineChars="0"/>
        <w:rPr>
          <w:rFonts w:hint="eastAsia" w:ascii="宋体" w:hAnsi="宋体" w:eastAsia="宋体" w:cs="宋体"/>
          <w:b w:val="0"/>
          <w:bCs w:val="0"/>
          <w:szCs w:val="28"/>
        </w:rPr>
      </w:pPr>
    </w:p>
    <w:p w14:paraId="755504C5">
      <w:pPr>
        <w:spacing w:line="480" w:lineRule="auto"/>
        <w:ind w:right="-89"/>
        <w:jc w:val="right"/>
        <w:rPr>
          <w:rFonts w:hint="eastAsia" w:ascii="宋体" w:hAnsi="宋体" w:eastAsia="宋体" w:cs="宋体"/>
          <w:b w:val="0"/>
          <w:bCs w:val="0"/>
          <w:sz w:val="28"/>
          <w:szCs w:val="28"/>
        </w:rPr>
      </w:pPr>
      <w:bookmarkStart w:id="7" w:name="_GoBack"/>
      <w:bookmarkEnd w:id="7"/>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77F90275">
      <w:pPr>
        <w:spacing w:line="480" w:lineRule="auto"/>
        <w:ind w:right="-89"/>
        <w:jc w:val="right"/>
        <w:rPr>
          <w:rFonts w:hint="eastAsia" w:ascii="宋体" w:hAnsi="宋体" w:eastAsia="宋体" w:cs="宋体"/>
          <w:b w:val="0"/>
          <w:bCs w:val="0"/>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2D09F584">
      <w:pPr>
        <w:spacing w:line="480" w:lineRule="auto"/>
        <w:ind w:right="-89"/>
        <w:jc w:val="both"/>
      </w:pPr>
    </w:p>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4"/>
    <w:bookmarkStart w:id="4" w:name="OLE_LINK25"/>
    <w:bookmarkStart w:id="5" w:name="OLE_LINK21"/>
    <w:bookmarkStart w:id="6" w:name="OLE_LINK23"/>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DF23F8"/>
    <w:rsid w:val="0FFF299B"/>
    <w:rsid w:val="0FFF55E5"/>
    <w:rsid w:val="104549B7"/>
    <w:rsid w:val="136D3421"/>
    <w:rsid w:val="1B375D11"/>
    <w:rsid w:val="1B535CEC"/>
    <w:rsid w:val="1DFC35C7"/>
    <w:rsid w:val="1E1618CF"/>
    <w:rsid w:val="1F1E7979"/>
    <w:rsid w:val="2D512531"/>
    <w:rsid w:val="2E6D3B24"/>
    <w:rsid w:val="2EF95090"/>
    <w:rsid w:val="30691C26"/>
    <w:rsid w:val="32AC66A8"/>
    <w:rsid w:val="33231590"/>
    <w:rsid w:val="36A749F7"/>
    <w:rsid w:val="37BF55CC"/>
    <w:rsid w:val="39892762"/>
    <w:rsid w:val="39D64041"/>
    <w:rsid w:val="3E7A316F"/>
    <w:rsid w:val="43935D90"/>
    <w:rsid w:val="4603408D"/>
    <w:rsid w:val="48862907"/>
    <w:rsid w:val="4B6B5EED"/>
    <w:rsid w:val="4D0318CE"/>
    <w:rsid w:val="504967EC"/>
    <w:rsid w:val="523438D7"/>
    <w:rsid w:val="53300D07"/>
    <w:rsid w:val="542764A6"/>
    <w:rsid w:val="54531B1B"/>
    <w:rsid w:val="573F014C"/>
    <w:rsid w:val="5D990568"/>
    <w:rsid w:val="5EEC4B8F"/>
    <w:rsid w:val="634207E7"/>
    <w:rsid w:val="638652F1"/>
    <w:rsid w:val="6600551F"/>
    <w:rsid w:val="67B02B9D"/>
    <w:rsid w:val="67B368F5"/>
    <w:rsid w:val="6EAD0376"/>
    <w:rsid w:val="75AC3865"/>
    <w:rsid w:val="7613046A"/>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4">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2"/>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1340</Words>
  <Characters>1353</Characters>
  <Lines>0</Lines>
  <Paragraphs>0</Paragraphs>
  <TotalTime>0</TotalTime>
  <ScaleCrop>false</ScaleCrop>
  <LinksUpToDate>false</LinksUpToDate>
  <CharactersWithSpaces>1786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2026-06-26T04:05:50Z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